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572" w:rsidRPr="001D5572" w:rsidRDefault="001D5572" w:rsidP="001D55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5572">
        <w:rPr>
          <w:rFonts w:ascii="Times New Roman" w:hAnsi="Times New Roman" w:cs="Times New Roman"/>
          <w:b/>
          <w:sz w:val="28"/>
          <w:szCs w:val="28"/>
        </w:rPr>
        <w:t>ТЕМАТИКА ЗАДАНИЙ ДЛЯ СРОП 3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1.</w:t>
      </w:r>
      <w:r w:rsidRPr="001D5572">
        <w:rPr>
          <w:rFonts w:ascii="Times New Roman" w:hAnsi="Times New Roman" w:cs="Times New Roman"/>
        </w:rPr>
        <w:tab/>
        <w:t>Стратегическое управление. SWOT-анализ.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2.</w:t>
      </w:r>
      <w:r w:rsidRPr="001D5572">
        <w:rPr>
          <w:rFonts w:ascii="Times New Roman" w:hAnsi="Times New Roman" w:cs="Times New Roman"/>
        </w:rPr>
        <w:tab/>
        <w:t>Планирование. Основные составляющие плана.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3.</w:t>
      </w:r>
      <w:r w:rsidRPr="001D5572">
        <w:rPr>
          <w:rFonts w:ascii="Times New Roman" w:hAnsi="Times New Roman" w:cs="Times New Roman"/>
        </w:rPr>
        <w:tab/>
        <w:t>Принципы и способы планирования.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4.</w:t>
      </w:r>
      <w:r w:rsidRPr="001D5572">
        <w:rPr>
          <w:rFonts w:ascii="Times New Roman" w:hAnsi="Times New Roman" w:cs="Times New Roman"/>
        </w:rPr>
        <w:tab/>
        <w:t>Этапы планирования.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5.</w:t>
      </w:r>
      <w:r w:rsidRPr="001D5572">
        <w:rPr>
          <w:rFonts w:ascii="Times New Roman" w:hAnsi="Times New Roman" w:cs="Times New Roman"/>
        </w:rPr>
        <w:tab/>
        <w:t>Методы разработки планов.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6.</w:t>
      </w:r>
      <w:r w:rsidRPr="001D5572">
        <w:rPr>
          <w:rFonts w:ascii="Times New Roman" w:hAnsi="Times New Roman" w:cs="Times New Roman"/>
        </w:rPr>
        <w:tab/>
        <w:t>Внутрифирменное планирование: определение, виды.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7.</w:t>
      </w:r>
      <w:r w:rsidRPr="001D5572">
        <w:rPr>
          <w:rFonts w:ascii="Times New Roman" w:hAnsi="Times New Roman" w:cs="Times New Roman"/>
        </w:rPr>
        <w:tab/>
        <w:t>Организация как функция менеджмента.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8.</w:t>
      </w:r>
      <w:r w:rsidRPr="001D5572">
        <w:rPr>
          <w:rFonts w:ascii="Times New Roman" w:hAnsi="Times New Roman" w:cs="Times New Roman"/>
        </w:rPr>
        <w:tab/>
        <w:t xml:space="preserve">Понятие координации и регулирования. </w:t>
      </w:r>
    </w:p>
    <w:p w:rsidR="001D5572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9.</w:t>
      </w:r>
      <w:r w:rsidRPr="001D5572">
        <w:rPr>
          <w:rFonts w:ascii="Times New Roman" w:hAnsi="Times New Roman" w:cs="Times New Roman"/>
        </w:rPr>
        <w:tab/>
        <w:t>Цели и задачи регулирования.</w:t>
      </w:r>
    </w:p>
    <w:p w:rsidR="002E5E34" w:rsidRPr="001D5572" w:rsidRDefault="001D5572" w:rsidP="001D5572">
      <w:pPr>
        <w:rPr>
          <w:rFonts w:ascii="Times New Roman" w:hAnsi="Times New Roman" w:cs="Times New Roman"/>
        </w:rPr>
      </w:pPr>
      <w:r w:rsidRPr="001D5572">
        <w:rPr>
          <w:rFonts w:ascii="Times New Roman" w:hAnsi="Times New Roman" w:cs="Times New Roman"/>
        </w:rPr>
        <w:t>10.</w:t>
      </w:r>
      <w:r w:rsidRPr="001D5572">
        <w:rPr>
          <w:rFonts w:ascii="Times New Roman" w:hAnsi="Times New Roman" w:cs="Times New Roman"/>
        </w:rPr>
        <w:tab/>
        <w:t>Сущность и необходимость кон</w:t>
      </w:r>
      <w:bookmarkStart w:id="0" w:name="_GoBack"/>
      <w:bookmarkEnd w:id="0"/>
      <w:r w:rsidRPr="001D5572">
        <w:rPr>
          <w:rFonts w:ascii="Times New Roman" w:hAnsi="Times New Roman" w:cs="Times New Roman"/>
        </w:rPr>
        <w:t>троля.</w:t>
      </w:r>
    </w:p>
    <w:sectPr w:rsidR="002E5E34" w:rsidRPr="001D5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BB6"/>
    <w:rsid w:val="001A7392"/>
    <w:rsid w:val="001D5572"/>
    <w:rsid w:val="002E5E34"/>
    <w:rsid w:val="002F6C49"/>
    <w:rsid w:val="004A5BB6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2016-10-01T03:02:00Z</dcterms:created>
  <dcterms:modified xsi:type="dcterms:W3CDTF">2016-10-01T03:02:00Z</dcterms:modified>
</cp:coreProperties>
</file>